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C4EDE"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Terms of Reference (</w:t>
      </w:r>
      <w:proofErr w:type="spellStart"/>
      <w:r w:rsidRPr="002801AF">
        <w:rPr>
          <w:rFonts w:ascii="Segoe UI" w:eastAsia="Times New Roman" w:hAnsi="Segoe UI" w:cs="Segoe UI"/>
          <w:b/>
          <w:bCs/>
          <w:kern w:val="0"/>
          <w:sz w:val="36"/>
          <w:szCs w:val="36"/>
          <w:lang w:eastAsia="en-GB"/>
          <w14:ligatures w14:val="none"/>
        </w:rPr>
        <w:t>ToR</w:t>
      </w:r>
      <w:proofErr w:type="spellEnd"/>
      <w:r w:rsidRPr="002801AF">
        <w:rPr>
          <w:rFonts w:ascii="Segoe UI" w:eastAsia="Times New Roman" w:hAnsi="Segoe UI" w:cs="Segoe UI"/>
          <w:b/>
          <w:bCs/>
          <w:kern w:val="0"/>
          <w:sz w:val="36"/>
          <w:szCs w:val="36"/>
          <w:lang w:eastAsia="en-GB"/>
          <w14:ligatures w14:val="none"/>
        </w:rPr>
        <w:t>)</w:t>
      </w:r>
    </w:p>
    <w:p w14:paraId="773A8D10" w14:textId="77777777" w:rsidR="002801AF" w:rsidRPr="002801AF" w:rsidRDefault="002801AF" w:rsidP="002801AF">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801AF">
        <w:rPr>
          <w:rFonts w:ascii="Segoe UI" w:eastAsia="Times New Roman" w:hAnsi="Segoe UI" w:cs="Segoe UI"/>
          <w:b/>
          <w:bCs/>
          <w:kern w:val="0"/>
          <w:sz w:val="27"/>
          <w:szCs w:val="27"/>
          <w:lang w:eastAsia="en-GB"/>
          <w14:ligatures w14:val="none"/>
        </w:rPr>
        <w:t>West Northamptonshire Affordable Food Network (WNAFN)</w:t>
      </w:r>
    </w:p>
    <w:p w14:paraId="1C4286AA"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b/>
          <w:bCs/>
          <w:kern w:val="0"/>
          <w:sz w:val="21"/>
          <w:szCs w:val="21"/>
          <w:lang w:eastAsia="en-GB"/>
          <w14:ligatures w14:val="none"/>
        </w:rPr>
        <w:t>Version:</w:t>
      </w:r>
      <w:r w:rsidRPr="002801AF">
        <w:rPr>
          <w:rFonts w:ascii="Segoe UI" w:eastAsia="Times New Roman" w:hAnsi="Segoe UI" w:cs="Segoe UI"/>
          <w:kern w:val="0"/>
          <w:sz w:val="21"/>
          <w:szCs w:val="21"/>
          <w:lang w:eastAsia="en-GB"/>
          <w14:ligatures w14:val="none"/>
        </w:rPr>
        <w:t xml:space="preserve"> Draft</w:t>
      </w:r>
      <w:r w:rsidRPr="002801AF">
        <w:rPr>
          <w:rFonts w:ascii="Segoe UI" w:eastAsia="Times New Roman" w:hAnsi="Segoe UI" w:cs="Segoe UI"/>
          <w:kern w:val="0"/>
          <w:sz w:val="21"/>
          <w:szCs w:val="21"/>
          <w:lang w:eastAsia="en-GB"/>
          <w14:ligatures w14:val="none"/>
        </w:rPr>
        <w:br/>
      </w:r>
      <w:r w:rsidRPr="002801AF">
        <w:rPr>
          <w:rFonts w:ascii="Segoe UI" w:eastAsia="Times New Roman" w:hAnsi="Segoe UI" w:cs="Segoe UI"/>
          <w:b/>
          <w:bCs/>
          <w:kern w:val="0"/>
          <w:sz w:val="21"/>
          <w:szCs w:val="21"/>
          <w:lang w:eastAsia="en-GB"/>
          <w14:ligatures w14:val="none"/>
        </w:rPr>
        <w:t>Date:</w:t>
      </w:r>
      <w:r w:rsidRPr="002801AF">
        <w:rPr>
          <w:rFonts w:ascii="Segoe UI" w:eastAsia="Times New Roman" w:hAnsi="Segoe UI" w:cs="Segoe UI"/>
          <w:kern w:val="0"/>
          <w:sz w:val="21"/>
          <w:szCs w:val="21"/>
          <w:lang w:eastAsia="en-GB"/>
          <w14:ligatures w14:val="none"/>
        </w:rPr>
        <w:t xml:space="preserve"> September 2026</w:t>
      </w:r>
    </w:p>
    <w:p w14:paraId="3F34F84E"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1. Purpose</w:t>
      </w:r>
    </w:p>
    <w:p w14:paraId="6E26AC4A"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West Northamptonshire Affordable Food Network (WNAFN) exists to bring together organisations, community groups, public bodies, and partners working to improve access to affordable, nutritious, and culturally appropriate food across West Northamptonshire.</w:t>
      </w:r>
    </w:p>
    <w:p w14:paraId="5CAC788F"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Network aims to:</w:t>
      </w:r>
    </w:p>
    <w:p w14:paraId="5F99F285" w14:textId="77777777" w:rsidR="002801AF" w:rsidRPr="002801AF" w:rsidRDefault="002801AF" w:rsidP="002801A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Strengthen collaboration between food support providers.</w:t>
      </w:r>
    </w:p>
    <w:p w14:paraId="2FF9B9B9" w14:textId="77777777" w:rsidR="002801AF" w:rsidRPr="002801AF" w:rsidRDefault="002801AF" w:rsidP="002801A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Reduce food insecurity and poverty.</w:t>
      </w:r>
    </w:p>
    <w:p w14:paraId="1A56CD25" w14:textId="77777777" w:rsidR="002801AF" w:rsidRPr="002801AF" w:rsidRDefault="002801AF" w:rsidP="002801A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Promote dignity, choice, and inclusion in food support.</w:t>
      </w:r>
    </w:p>
    <w:p w14:paraId="0F08BD3E" w14:textId="77777777" w:rsidR="002801AF" w:rsidRPr="002801AF" w:rsidRDefault="002801AF" w:rsidP="002801A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Reduce food waste and increase redistribution of surplus food.</w:t>
      </w:r>
    </w:p>
    <w:p w14:paraId="5D509ADC" w14:textId="77777777" w:rsidR="002801AF" w:rsidRPr="002801AF" w:rsidRDefault="002801AF" w:rsidP="002801A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Share information, resources, and best practice.</w:t>
      </w:r>
    </w:p>
    <w:p w14:paraId="7851D19F" w14:textId="77777777" w:rsidR="002801AF" w:rsidRPr="002801AF" w:rsidRDefault="002801AF" w:rsidP="002801A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Influence policy and strategy relating to food insecurity.</w:t>
      </w:r>
    </w:p>
    <w:p w14:paraId="75E3A995" w14:textId="77777777" w:rsidR="002801AF" w:rsidRPr="002801AF" w:rsidRDefault="002801AF" w:rsidP="002801A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Support the development of a sustainable local food system.</w:t>
      </w:r>
    </w:p>
    <w:p w14:paraId="39EDBDD4"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2. Objectives</w:t>
      </w:r>
    </w:p>
    <w:p w14:paraId="70983BDD"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Network will:</w:t>
      </w:r>
    </w:p>
    <w:p w14:paraId="1B3D82ED" w14:textId="77777777" w:rsidR="002801AF" w:rsidRPr="002801AF" w:rsidRDefault="002801AF" w:rsidP="002801AF">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Facilitate communication and cooperation between members.</w:t>
      </w:r>
    </w:p>
    <w:p w14:paraId="21D47878" w14:textId="77777777" w:rsidR="002801AF" w:rsidRPr="002801AF" w:rsidRDefault="002801AF" w:rsidP="002801AF">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Identify gaps, needs, and opportunities within the local food support system.</w:t>
      </w:r>
    </w:p>
    <w:p w14:paraId="6F1E5A2C" w14:textId="77777777" w:rsidR="002801AF" w:rsidRPr="002801AF" w:rsidRDefault="002801AF" w:rsidP="002801AF">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Support the development of community food initiatives, including food banks, food larders, social supermarkets, community fridges, meal services, and growing projects.</w:t>
      </w:r>
    </w:p>
    <w:p w14:paraId="7A764E3B" w14:textId="77777777" w:rsidR="002801AF" w:rsidRPr="002801AF" w:rsidRDefault="002801AF" w:rsidP="002801AF">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Collect and share data, evidence, and learning.</w:t>
      </w:r>
    </w:p>
    <w:p w14:paraId="27A41E34" w14:textId="77777777" w:rsidR="002801AF" w:rsidRPr="002801AF" w:rsidRDefault="002801AF" w:rsidP="002801AF">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Advocate for long-term solutions to food insecurity.</w:t>
      </w:r>
    </w:p>
    <w:p w14:paraId="5E27729A" w14:textId="77777777" w:rsidR="002801AF" w:rsidRPr="002801AF" w:rsidRDefault="002801AF" w:rsidP="002801AF">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Work alongside the West Northamptonshire Sustainable Food Network and other relevant partnerships.</w:t>
      </w:r>
    </w:p>
    <w:p w14:paraId="2A646340" w14:textId="77777777" w:rsidR="002801AF" w:rsidRPr="002801AF" w:rsidRDefault="002801AF" w:rsidP="002801AF">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Support joint funding bids, projects, and campaigns where appropriate.</w:t>
      </w:r>
    </w:p>
    <w:p w14:paraId="684057E7"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3. Membership</w:t>
      </w:r>
    </w:p>
    <w:p w14:paraId="077927F7"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Membership is open to organisations and groups operating in West Northamptonshire that support the Network's aims, including:</w:t>
      </w:r>
    </w:p>
    <w:p w14:paraId="4DFEE98C"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Food banks</w:t>
      </w:r>
    </w:p>
    <w:p w14:paraId="47529040"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Food larders and social supermarkets</w:t>
      </w:r>
    </w:p>
    <w:p w14:paraId="4574D2C6"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lastRenderedPageBreak/>
        <w:t>Community fridges</w:t>
      </w:r>
    </w:p>
    <w:p w14:paraId="2DC6C282"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Voluntary and community organisations</w:t>
      </w:r>
    </w:p>
    <w:p w14:paraId="3D20C121"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Faith groups</w:t>
      </w:r>
    </w:p>
    <w:p w14:paraId="2C9DE8E7"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Housing providers</w:t>
      </w:r>
    </w:p>
    <w:p w14:paraId="40FCBE8F"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Public sector organisations</w:t>
      </w:r>
    </w:p>
    <w:p w14:paraId="3B274938"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Health partners</w:t>
      </w:r>
    </w:p>
    <w:p w14:paraId="6D30B7F1"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Educational institutions</w:t>
      </w:r>
    </w:p>
    <w:p w14:paraId="010D8726"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Food producers and redistribution organisations</w:t>
      </w:r>
    </w:p>
    <w:p w14:paraId="7F06742C" w14:textId="77777777" w:rsidR="002801AF" w:rsidRPr="002801AF" w:rsidRDefault="002801AF" w:rsidP="002801AF">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Relevant businesses and funders</w:t>
      </w:r>
    </w:p>
    <w:p w14:paraId="35A3C51B"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Members are expected to:</w:t>
      </w:r>
    </w:p>
    <w:p w14:paraId="66CD6B42" w14:textId="77777777" w:rsidR="002801AF" w:rsidRPr="002801AF" w:rsidRDefault="002801AF" w:rsidP="002801A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Attend meetings where possible.</w:t>
      </w:r>
    </w:p>
    <w:p w14:paraId="7198A3A2" w14:textId="77777777" w:rsidR="002801AF" w:rsidRPr="002801AF" w:rsidRDefault="002801AF" w:rsidP="002801A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Share relevant information and opportunities.</w:t>
      </w:r>
    </w:p>
    <w:p w14:paraId="07CA63D5" w14:textId="77777777" w:rsidR="002801AF" w:rsidRPr="002801AF" w:rsidRDefault="002801AF" w:rsidP="002801A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Uphold the values of the Network.</w:t>
      </w:r>
    </w:p>
    <w:p w14:paraId="7A649E18" w14:textId="77777777" w:rsidR="002801AF" w:rsidRPr="002801AF" w:rsidRDefault="002801AF" w:rsidP="002801A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Work collaboratively and respectfully.</w:t>
      </w:r>
    </w:p>
    <w:p w14:paraId="0111F602"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4. Values and Principles</w:t>
      </w:r>
    </w:p>
    <w:p w14:paraId="291764CC"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Network will operate according to the following principles:</w:t>
      </w:r>
    </w:p>
    <w:p w14:paraId="0182B730" w14:textId="77777777" w:rsidR="002801AF" w:rsidRPr="002801AF" w:rsidRDefault="002801AF" w:rsidP="002801AF">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Dignity and respect for all people.</w:t>
      </w:r>
    </w:p>
    <w:p w14:paraId="0EBA5996" w14:textId="77777777" w:rsidR="002801AF" w:rsidRPr="002801AF" w:rsidRDefault="002801AF" w:rsidP="002801AF">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Collaboration over competition.</w:t>
      </w:r>
    </w:p>
    <w:p w14:paraId="1E0B809C" w14:textId="77777777" w:rsidR="002801AF" w:rsidRPr="002801AF" w:rsidRDefault="002801AF" w:rsidP="002801AF">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Transparency and accountability.</w:t>
      </w:r>
    </w:p>
    <w:p w14:paraId="3A51B557" w14:textId="77777777" w:rsidR="002801AF" w:rsidRPr="002801AF" w:rsidRDefault="002801AF" w:rsidP="002801AF">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Inclusivity and equality.</w:t>
      </w:r>
    </w:p>
    <w:p w14:paraId="6BA6AE2F" w14:textId="77777777" w:rsidR="002801AF" w:rsidRPr="002801AF" w:rsidRDefault="002801AF" w:rsidP="002801AF">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Environmental sustainability.</w:t>
      </w:r>
    </w:p>
    <w:p w14:paraId="74752A45" w14:textId="77777777" w:rsidR="002801AF" w:rsidRPr="002801AF" w:rsidRDefault="002801AF" w:rsidP="002801AF">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Evidence-informed decision making.</w:t>
      </w:r>
    </w:p>
    <w:p w14:paraId="4DE39A2B" w14:textId="77777777" w:rsidR="002801AF" w:rsidRPr="002801AF" w:rsidRDefault="002801AF" w:rsidP="002801AF">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Community-led action.</w:t>
      </w:r>
    </w:p>
    <w:p w14:paraId="2F9E3C43"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5. Governance</w:t>
      </w:r>
    </w:p>
    <w:p w14:paraId="647AAB9B" w14:textId="77777777" w:rsidR="002801AF" w:rsidRPr="002801AF" w:rsidRDefault="002801AF" w:rsidP="002801AF">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801AF">
        <w:rPr>
          <w:rFonts w:ascii="Segoe UI" w:eastAsia="Times New Roman" w:hAnsi="Segoe UI" w:cs="Segoe UI"/>
          <w:b/>
          <w:bCs/>
          <w:kern w:val="0"/>
          <w:sz w:val="27"/>
          <w:szCs w:val="27"/>
          <w:lang w:eastAsia="en-GB"/>
          <w14:ligatures w14:val="none"/>
        </w:rPr>
        <w:t>Steering Group</w:t>
      </w:r>
    </w:p>
    <w:p w14:paraId="51164E45"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 Steering Group will provide strategic oversight of the Network.</w:t>
      </w:r>
    </w:p>
    <w:p w14:paraId="5FC59BA9"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Steering Group shall:</w:t>
      </w:r>
    </w:p>
    <w:p w14:paraId="3AF18021" w14:textId="77777777" w:rsidR="002801AF" w:rsidRPr="002801AF" w:rsidRDefault="002801AF" w:rsidP="002801AF">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Set priorities and work plans.</w:t>
      </w:r>
    </w:p>
    <w:p w14:paraId="5DCD54BE" w14:textId="77777777" w:rsidR="002801AF" w:rsidRPr="002801AF" w:rsidRDefault="002801AF" w:rsidP="002801AF">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Monitor progress against objectives.</w:t>
      </w:r>
    </w:p>
    <w:p w14:paraId="2938E64D" w14:textId="77777777" w:rsidR="002801AF" w:rsidRPr="002801AF" w:rsidRDefault="002801AF" w:rsidP="002801AF">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Support funding and partnership opportunities.</w:t>
      </w:r>
    </w:p>
    <w:p w14:paraId="06E7D352" w14:textId="77777777" w:rsidR="002801AF" w:rsidRPr="002801AF" w:rsidRDefault="002801AF" w:rsidP="002801AF">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Represent the Network externally where appropriate.</w:t>
      </w:r>
    </w:p>
    <w:p w14:paraId="06A29EE0" w14:textId="77777777" w:rsidR="002801AF" w:rsidRPr="002801AF" w:rsidRDefault="002801AF" w:rsidP="002801AF">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801AF">
        <w:rPr>
          <w:rFonts w:ascii="Segoe UI" w:eastAsia="Times New Roman" w:hAnsi="Segoe UI" w:cs="Segoe UI"/>
          <w:b/>
          <w:bCs/>
          <w:kern w:val="0"/>
          <w:sz w:val="27"/>
          <w:szCs w:val="27"/>
          <w:lang w:eastAsia="en-GB"/>
          <w14:ligatures w14:val="none"/>
        </w:rPr>
        <w:t>Membership</w:t>
      </w:r>
    </w:p>
    <w:p w14:paraId="27B59FB0"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Steering Group should include representatives from:</w:t>
      </w:r>
    </w:p>
    <w:p w14:paraId="7DBBF222" w14:textId="77777777" w:rsidR="002801AF" w:rsidRPr="002801AF" w:rsidRDefault="002801AF" w:rsidP="002801AF">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lastRenderedPageBreak/>
        <w:t>Community food support organisations</w:t>
      </w:r>
    </w:p>
    <w:p w14:paraId="2E450255" w14:textId="77777777" w:rsidR="002801AF" w:rsidRPr="002801AF" w:rsidRDefault="002801AF" w:rsidP="002801AF">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Food redistribution partners</w:t>
      </w:r>
    </w:p>
    <w:p w14:paraId="287733A6" w14:textId="77777777" w:rsidR="002801AF" w:rsidRPr="002801AF" w:rsidRDefault="002801AF" w:rsidP="002801AF">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Public Health</w:t>
      </w:r>
    </w:p>
    <w:p w14:paraId="000526B3" w14:textId="77777777" w:rsidR="002801AF" w:rsidRPr="002801AF" w:rsidRDefault="002801AF" w:rsidP="002801AF">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West Northamptonshire Council</w:t>
      </w:r>
    </w:p>
    <w:p w14:paraId="60AA47C3" w14:textId="77777777" w:rsidR="002801AF" w:rsidRPr="002801AF" w:rsidRDefault="002801AF" w:rsidP="002801AF">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Housing sector partners</w:t>
      </w:r>
    </w:p>
    <w:p w14:paraId="7F900085" w14:textId="77777777" w:rsidR="002801AF" w:rsidRPr="002801AF" w:rsidRDefault="002801AF" w:rsidP="002801AF">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Voluntary sector representatives</w:t>
      </w:r>
    </w:p>
    <w:p w14:paraId="5270DF9B" w14:textId="77777777" w:rsidR="002801AF" w:rsidRPr="002801AF" w:rsidRDefault="002801AF" w:rsidP="002801AF">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People with lived experience of food insecurity where possible</w:t>
      </w:r>
    </w:p>
    <w:p w14:paraId="4F3F2FB9"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6. Chair and Vice-Chair</w:t>
      </w:r>
    </w:p>
    <w:p w14:paraId="4616B40F"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Steering Group shall appoint:</w:t>
      </w:r>
    </w:p>
    <w:p w14:paraId="700673D8" w14:textId="77777777" w:rsidR="002801AF" w:rsidRPr="002801AF" w:rsidRDefault="002801AF" w:rsidP="002801AF">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 Chair</w:t>
      </w:r>
    </w:p>
    <w:p w14:paraId="429721DA" w14:textId="77777777" w:rsidR="002801AF" w:rsidRPr="002801AF" w:rsidRDefault="002801AF" w:rsidP="002801AF">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 Vice-Chair</w:t>
      </w:r>
    </w:p>
    <w:p w14:paraId="3AFA6FC1"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Chair will:</w:t>
      </w:r>
    </w:p>
    <w:p w14:paraId="349E047F" w14:textId="77777777" w:rsidR="002801AF" w:rsidRPr="002801AF" w:rsidRDefault="002801AF" w:rsidP="002801AF">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Lead meetings.</w:t>
      </w:r>
    </w:p>
    <w:p w14:paraId="2D1F5D9F" w14:textId="77777777" w:rsidR="002801AF" w:rsidRPr="002801AF" w:rsidRDefault="002801AF" w:rsidP="002801AF">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Ensure actions are followed up.</w:t>
      </w:r>
    </w:p>
    <w:p w14:paraId="27575C4E" w14:textId="77777777" w:rsidR="002801AF" w:rsidRPr="002801AF" w:rsidRDefault="002801AF" w:rsidP="002801AF">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Represent the Network externally.</w:t>
      </w:r>
    </w:p>
    <w:p w14:paraId="5D7CD102"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Vice-Chair will support the Chair and act in their absence.</w:t>
      </w:r>
    </w:p>
    <w:p w14:paraId="186B2E2B"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Appointments will normally be reviewed every two years.</w:t>
      </w:r>
    </w:p>
    <w:p w14:paraId="62D6E56F"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7. Meetings</w:t>
      </w:r>
    </w:p>
    <w:p w14:paraId="692CCDE8" w14:textId="77777777" w:rsidR="002801AF" w:rsidRPr="002801AF" w:rsidRDefault="002801AF" w:rsidP="002801AF">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Network meetings will normally take place quarterly.</w:t>
      </w:r>
    </w:p>
    <w:p w14:paraId="76E41D69" w14:textId="77777777" w:rsidR="002801AF" w:rsidRPr="002801AF" w:rsidRDefault="002801AF" w:rsidP="002801AF">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Steering Group meetings will normally take place every two months.</w:t>
      </w:r>
    </w:p>
    <w:p w14:paraId="28494712" w14:textId="77777777" w:rsidR="002801AF" w:rsidRPr="002801AF" w:rsidRDefault="002801AF" w:rsidP="002801AF">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Additional meetings may be called as required.</w:t>
      </w:r>
    </w:p>
    <w:p w14:paraId="1E38562E" w14:textId="77777777" w:rsidR="002801AF" w:rsidRPr="002801AF" w:rsidRDefault="002801AF" w:rsidP="002801AF">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Agendas and papers should be circulated in advance where possible.</w:t>
      </w:r>
    </w:p>
    <w:p w14:paraId="724EF7FA" w14:textId="77777777" w:rsidR="002801AF" w:rsidRPr="002801AF" w:rsidRDefault="002801AF" w:rsidP="002801AF">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Meeting notes and actions will be shared with members.</w:t>
      </w:r>
    </w:p>
    <w:p w14:paraId="5A8C26C8"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8. Decision Making</w:t>
      </w:r>
    </w:p>
    <w:p w14:paraId="4DB8B553" w14:textId="77777777" w:rsidR="002801AF" w:rsidRPr="002801AF" w:rsidRDefault="002801AF" w:rsidP="002801AF">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Network will seek to operate through consensus.</w:t>
      </w:r>
    </w:p>
    <w:p w14:paraId="421115DB" w14:textId="77777777" w:rsidR="002801AF" w:rsidRPr="002801AF" w:rsidRDefault="002801AF" w:rsidP="002801AF">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Where a vote is required, decisions will be made by a simple majority of those present.</w:t>
      </w:r>
    </w:p>
    <w:p w14:paraId="24805132" w14:textId="77777777" w:rsidR="002801AF" w:rsidRPr="002801AF" w:rsidRDefault="002801AF" w:rsidP="002801AF">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Chair will have a casting vote if required.</w:t>
      </w:r>
    </w:p>
    <w:p w14:paraId="69B7AE73"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9. Working Groups</w:t>
      </w:r>
    </w:p>
    <w:p w14:paraId="46AC4FF6"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Network may establish task-and-finish groups or working groups to address specific priorities, including:</w:t>
      </w:r>
    </w:p>
    <w:p w14:paraId="5B847691" w14:textId="77777777" w:rsidR="002801AF" w:rsidRPr="002801AF" w:rsidRDefault="002801AF" w:rsidP="002801AF">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Food supply and redistribution</w:t>
      </w:r>
    </w:p>
    <w:p w14:paraId="03C58F97" w14:textId="77777777" w:rsidR="002801AF" w:rsidRPr="002801AF" w:rsidRDefault="002801AF" w:rsidP="002801AF">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lastRenderedPageBreak/>
        <w:t>Communications and data</w:t>
      </w:r>
    </w:p>
    <w:p w14:paraId="4D225172" w14:textId="77777777" w:rsidR="002801AF" w:rsidRPr="002801AF" w:rsidRDefault="002801AF" w:rsidP="002801AF">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Funding and sustainability</w:t>
      </w:r>
    </w:p>
    <w:p w14:paraId="389B6818" w14:textId="77777777" w:rsidR="002801AF" w:rsidRPr="002801AF" w:rsidRDefault="002801AF" w:rsidP="002801AF">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Community engagement</w:t>
      </w:r>
    </w:p>
    <w:p w14:paraId="3CF526DA" w14:textId="77777777" w:rsidR="002801AF" w:rsidRPr="002801AF" w:rsidRDefault="002801AF" w:rsidP="002801AF">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Policy and advocacy</w:t>
      </w:r>
    </w:p>
    <w:p w14:paraId="23E053A3"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10. Financial Arrangements</w:t>
      </w:r>
    </w:p>
    <w:p w14:paraId="6FF550E7"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 Network itself does not constitute a separate legal entity unless otherwise agreed.</w:t>
      </w:r>
    </w:p>
    <w:p w14:paraId="312DB311"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Where funding is secured:</w:t>
      </w:r>
    </w:p>
    <w:p w14:paraId="413B6479" w14:textId="77777777" w:rsidR="002801AF" w:rsidRPr="002801AF" w:rsidRDefault="002801AF" w:rsidP="002801AF">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 host organisation may be appointed.</w:t>
      </w:r>
    </w:p>
    <w:p w14:paraId="1E8A52DF" w14:textId="77777777" w:rsidR="002801AF" w:rsidRPr="002801AF" w:rsidRDefault="002801AF" w:rsidP="002801AF">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Appropriate financial management and reporting arrangements will be established.</w:t>
      </w:r>
    </w:p>
    <w:p w14:paraId="3B99F17B" w14:textId="77777777" w:rsidR="002801AF" w:rsidRPr="002801AF" w:rsidRDefault="002801AF" w:rsidP="002801AF">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Funding decisions should be transparent and aligned with Network objectives.</w:t>
      </w:r>
    </w:p>
    <w:p w14:paraId="1BD1C591" w14:textId="77777777" w:rsidR="002801AF" w:rsidRPr="002801AF" w:rsidRDefault="002801AF" w:rsidP="002801A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801AF">
        <w:rPr>
          <w:rFonts w:ascii="Segoe UI" w:eastAsia="Times New Roman" w:hAnsi="Segoe UI" w:cs="Segoe UI"/>
          <w:b/>
          <w:bCs/>
          <w:kern w:val="0"/>
          <w:sz w:val="36"/>
          <w:szCs w:val="36"/>
          <w:lang w:eastAsia="en-GB"/>
          <w14:ligatures w14:val="none"/>
        </w:rPr>
        <w:t>11. Review</w:t>
      </w:r>
    </w:p>
    <w:p w14:paraId="599502E6" w14:textId="77777777" w:rsidR="002801AF" w:rsidRPr="002801AF" w:rsidRDefault="002801AF" w:rsidP="002801A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t>These Terms of Reference will be reviewed annually to ensure they remain relevant and effective.</w:t>
      </w:r>
    </w:p>
    <w:p w14:paraId="449D0660" w14:textId="77777777" w:rsidR="002801AF" w:rsidRPr="002801AF" w:rsidRDefault="002801AF" w:rsidP="002801AF">
      <w:pPr>
        <w:spacing w:after="0" w:line="300" w:lineRule="atLeast"/>
        <w:rPr>
          <w:rFonts w:ascii="Segoe UI" w:eastAsia="Times New Roman" w:hAnsi="Segoe UI" w:cs="Segoe UI"/>
          <w:kern w:val="0"/>
          <w:sz w:val="21"/>
          <w:szCs w:val="21"/>
          <w:lang w:eastAsia="en-GB"/>
          <w14:ligatures w14:val="none"/>
        </w:rPr>
      </w:pPr>
      <w:r w:rsidRPr="002801AF">
        <w:rPr>
          <w:rFonts w:ascii="Segoe UI" w:eastAsia="Times New Roman" w:hAnsi="Segoe UI" w:cs="Segoe UI"/>
          <w:kern w:val="0"/>
          <w:sz w:val="21"/>
          <w:szCs w:val="21"/>
          <w:lang w:eastAsia="en-GB"/>
          <w14:ligatures w14:val="none"/>
        </w:rPr>
        <w:pict w14:anchorId="3B4152A5">
          <v:rect id="_x0000_i1025" style="width:0;height:1.5pt" o:hralign="center" o:hrstd="t" o:hr="t" fillcolor="#a0a0a0" stroked="f"/>
        </w:pict>
      </w:r>
    </w:p>
    <w:p w14:paraId="570A5C07" w14:textId="77777777" w:rsidR="002801AF" w:rsidRPr="002801AF" w:rsidRDefault="002801AF" w:rsidP="002801AF">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801AF">
        <w:rPr>
          <w:rFonts w:ascii="Segoe UI" w:eastAsia="Times New Roman" w:hAnsi="Segoe UI" w:cs="Segoe UI"/>
          <w:b/>
          <w:bCs/>
          <w:kern w:val="0"/>
          <w:sz w:val="27"/>
          <w:szCs w:val="27"/>
          <w:lang w:eastAsia="en-GB"/>
          <w14:ligatures w14:val="none"/>
        </w:rPr>
        <w:t>Vision Statement</w:t>
      </w:r>
    </w:p>
    <w:p w14:paraId="46A1FFB4" w14:textId="77777777" w:rsidR="002B0FF5" w:rsidRDefault="002B0FF5"/>
    <w:sectPr w:rsidR="002B0F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E6A3E"/>
    <w:multiLevelType w:val="multilevel"/>
    <w:tmpl w:val="38C68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4218"/>
    <w:multiLevelType w:val="multilevel"/>
    <w:tmpl w:val="A566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3054A"/>
    <w:multiLevelType w:val="multilevel"/>
    <w:tmpl w:val="3EBE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4A4364"/>
    <w:multiLevelType w:val="multilevel"/>
    <w:tmpl w:val="4692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A052D"/>
    <w:multiLevelType w:val="multilevel"/>
    <w:tmpl w:val="8666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9019EE"/>
    <w:multiLevelType w:val="multilevel"/>
    <w:tmpl w:val="EA90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7204D2"/>
    <w:multiLevelType w:val="multilevel"/>
    <w:tmpl w:val="2F5C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330AC5"/>
    <w:multiLevelType w:val="multilevel"/>
    <w:tmpl w:val="B282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04DC0"/>
    <w:multiLevelType w:val="multilevel"/>
    <w:tmpl w:val="02B0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C71F8C"/>
    <w:multiLevelType w:val="multilevel"/>
    <w:tmpl w:val="FCD2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2950C2"/>
    <w:multiLevelType w:val="multilevel"/>
    <w:tmpl w:val="BC24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571AD7"/>
    <w:multiLevelType w:val="multilevel"/>
    <w:tmpl w:val="CE88B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F94F0A"/>
    <w:multiLevelType w:val="multilevel"/>
    <w:tmpl w:val="F82C7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2352486">
    <w:abstractNumId w:val="1"/>
  </w:num>
  <w:num w:numId="2" w16cid:durableId="1245609945">
    <w:abstractNumId w:val="12"/>
  </w:num>
  <w:num w:numId="3" w16cid:durableId="1226641360">
    <w:abstractNumId w:val="0"/>
  </w:num>
  <w:num w:numId="4" w16cid:durableId="484053654">
    <w:abstractNumId w:val="7"/>
  </w:num>
  <w:num w:numId="5" w16cid:durableId="1296990121">
    <w:abstractNumId w:val="3"/>
  </w:num>
  <w:num w:numId="6" w16cid:durableId="747044987">
    <w:abstractNumId w:val="6"/>
  </w:num>
  <w:num w:numId="7" w16cid:durableId="62795069">
    <w:abstractNumId w:val="4"/>
  </w:num>
  <w:num w:numId="8" w16cid:durableId="1810245423">
    <w:abstractNumId w:val="5"/>
  </w:num>
  <w:num w:numId="9" w16cid:durableId="194661436">
    <w:abstractNumId w:val="8"/>
  </w:num>
  <w:num w:numId="10" w16cid:durableId="1599093300">
    <w:abstractNumId w:val="9"/>
  </w:num>
  <w:num w:numId="11" w16cid:durableId="1368096091">
    <w:abstractNumId w:val="2"/>
  </w:num>
  <w:num w:numId="12" w16cid:durableId="58983586">
    <w:abstractNumId w:val="10"/>
  </w:num>
  <w:num w:numId="13" w16cid:durableId="2006324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AF"/>
    <w:rsid w:val="002801AF"/>
    <w:rsid w:val="002B0FF5"/>
    <w:rsid w:val="00845866"/>
    <w:rsid w:val="008F32FD"/>
    <w:rsid w:val="00C90BA1"/>
    <w:rsid w:val="00CD6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46D1"/>
  <w15:chartTrackingRefBased/>
  <w15:docId w15:val="{3939EC42-58A5-415F-B4CD-40607132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BA1"/>
  </w:style>
  <w:style w:type="paragraph" w:styleId="Heading1">
    <w:name w:val="heading 1"/>
    <w:basedOn w:val="Normal"/>
    <w:next w:val="Normal"/>
    <w:link w:val="Heading1Char"/>
    <w:uiPriority w:val="9"/>
    <w:qFormat/>
    <w:rsid w:val="00C90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B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B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B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B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B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B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B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B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BA1"/>
    <w:rPr>
      <w:rFonts w:eastAsiaTheme="majorEastAsia" w:cstheme="majorBidi"/>
      <w:color w:val="272727" w:themeColor="text1" w:themeTint="D8"/>
    </w:rPr>
  </w:style>
  <w:style w:type="paragraph" w:styleId="Title">
    <w:name w:val="Title"/>
    <w:basedOn w:val="Normal"/>
    <w:next w:val="Normal"/>
    <w:link w:val="TitleChar"/>
    <w:uiPriority w:val="10"/>
    <w:qFormat/>
    <w:rsid w:val="00C90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BA1"/>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90BA1"/>
    <w:pPr>
      <w:ind w:left="720"/>
      <w:contextualSpacing/>
    </w:pPr>
  </w:style>
  <w:style w:type="paragraph" w:styleId="Quote">
    <w:name w:val="Quote"/>
    <w:basedOn w:val="Normal"/>
    <w:next w:val="Normal"/>
    <w:link w:val="QuoteChar"/>
    <w:uiPriority w:val="29"/>
    <w:qFormat/>
    <w:rsid w:val="00C90BA1"/>
    <w:pPr>
      <w:spacing w:before="160"/>
      <w:jc w:val="center"/>
    </w:pPr>
    <w:rPr>
      <w:i/>
      <w:iCs/>
      <w:color w:val="404040" w:themeColor="text1" w:themeTint="BF"/>
    </w:rPr>
  </w:style>
  <w:style w:type="character" w:customStyle="1" w:styleId="QuoteChar">
    <w:name w:val="Quote Char"/>
    <w:basedOn w:val="DefaultParagraphFont"/>
    <w:link w:val="Quote"/>
    <w:uiPriority w:val="29"/>
    <w:rsid w:val="00C90BA1"/>
    <w:rPr>
      <w:i/>
      <w:iCs/>
      <w:color w:val="404040" w:themeColor="text1" w:themeTint="BF"/>
    </w:rPr>
  </w:style>
  <w:style w:type="paragraph" w:styleId="IntenseQuote">
    <w:name w:val="Intense Quote"/>
    <w:basedOn w:val="Normal"/>
    <w:next w:val="Normal"/>
    <w:link w:val="IntenseQuoteChar"/>
    <w:uiPriority w:val="30"/>
    <w:qFormat/>
    <w:rsid w:val="00C90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BA1"/>
    <w:rPr>
      <w:i/>
      <w:iCs/>
      <w:color w:val="0F4761" w:themeColor="accent1" w:themeShade="BF"/>
    </w:rPr>
  </w:style>
  <w:style w:type="character" w:styleId="IntenseEmphasis">
    <w:name w:val="Intense Emphasis"/>
    <w:basedOn w:val="DefaultParagraphFont"/>
    <w:uiPriority w:val="21"/>
    <w:qFormat/>
    <w:rsid w:val="00C90BA1"/>
    <w:rPr>
      <w:i/>
      <w:iCs/>
      <w:color w:val="0F4761" w:themeColor="accent1" w:themeShade="BF"/>
    </w:rPr>
  </w:style>
  <w:style w:type="character" w:styleId="IntenseReference">
    <w:name w:val="Intense Reference"/>
    <w:basedOn w:val="DefaultParagraphFont"/>
    <w:uiPriority w:val="32"/>
    <w:qFormat/>
    <w:rsid w:val="00C90B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3799</Characters>
  <Application>Microsoft Office Word</Application>
  <DocSecurity>0</DocSecurity>
  <Lines>57</Lines>
  <Paragraphs>13</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NHCOFFICE2</dc:creator>
  <cp:keywords/>
  <dc:description/>
  <cp:lastModifiedBy>NHCOFFICE2</cp:lastModifiedBy>
  <cp:revision>1</cp:revision>
  <dcterms:created xsi:type="dcterms:W3CDTF">2026-09-18T14:37:00Z</dcterms:created>
  <dcterms:modified xsi:type="dcterms:W3CDTF">2026-09-18T14:38:00Z</dcterms:modified>
</cp:coreProperties>
</file>